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C72" w:rsidRPr="00D00C72" w:rsidRDefault="00D00C72" w:rsidP="00D00C72">
      <w:pPr>
        <w:jc w:val="center"/>
        <w:rPr>
          <w:b/>
        </w:rPr>
      </w:pPr>
      <w:r w:rsidRPr="00D00C72">
        <w:rPr>
          <w:b/>
        </w:rPr>
        <w:t>KẾ HOẠCH ÔN TẬP MÔN ANH KHỐI 10</w:t>
      </w:r>
    </w:p>
    <w:p w:rsidR="008535B9" w:rsidRDefault="00D00C72" w:rsidP="00D00C72">
      <w:pPr>
        <w:jc w:val="center"/>
        <w:rPr>
          <w:b/>
        </w:rPr>
      </w:pPr>
      <w:r w:rsidRPr="00D00C72">
        <w:rPr>
          <w:b/>
        </w:rPr>
        <w:t>TUẦN 24</w:t>
      </w:r>
    </w:p>
    <w:tbl>
      <w:tblPr>
        <w:tblStyle w:val="TableGrid"/>
        <w:tblW w:w="0" w:type="auto"/>
        <w:tblLook w:val="04A0" w:firstRow="1" w:lastRow="0" w:firstColumn="1" w:lastColumn="0" w:noHBand="0" w:noVBand="1"/>
      </w:tblPr>
      <w:tblGrid>
        <w:gridCol w:w="2137"/>
        <w:gridCol w:w="2137"/>
        <w:gridCol w:w="2137"/>
        <w:gridCol w:w="2137"/>
        <w:gridCol w:w="2137"/>
      </w:tblGrid>
      <w:tr w:rsidR="00D00C72" w:rsidTr="00D00C72">
        <w:tc>
          <w:tcPr>
            <w:tcW w:w="2137" w:type="dxa"/>
          </w:tcPr>
          <w:p w:rsidR="00D00C72" w:rsidRDefault="00D00C72" w:rsidP="00D00C72">
            <w:pPr>
              <w:jc w:val="center"/>
              <w:rPr>
                <w:b/>
              </w:rPr>
            </w:pPr>
            <w:r>
              <w:rPr>
                <w:b/>
              </w:rPr>
              <w:t>Số tiết</w:t>
            </w:r>
          </w:p>
        </w:tc>
        <w:tc>
          <w:tcPr>
            <w:tcW w:w="2137" w:type="dxa"/>
          </w:tcPr>
          <w:p w:rsidR="00D00C72" w:rsidRDefault="00D00C72" w:rsidP="00D00C72">
            <w:pPr>
              <w:jc w:val="center"/>
              <w:rPr>
                <w:b/>
              </w:rPr>
            </w:pPr>
            <w:r>
              <w:rPr>
                <w:b/>
              </w:rPr>
              <w:t>Tên bài</w:t>
            </w:r>
          </w:p>
        </w:tc>
        <w:tc>
          <w:tcPr>
            <w:tcW w:w="2137" w:type="dxa"/>
          </w:tcPr>
          <w:p w:rsidR="00D00C72" w:rsidRDefault="00D00C72" w:rsidP="00D00C72">
            <w:pPr>
              <w:jc w:val="center"/>
              <w:rPr>
                <w:b/>
              </w:rPr>
            </w:pPr>
            <w:r>
              <w:rPr>
                <w:b/>
              </w:rPr>
              <w:t>Nội dung</w:t>
            </w:r>
          </w:p>
        </w:tc>
        <w:tc>
          <w:tcPr>
            <w:tcW w:w="2137" w:type="dxa"/>
          </w:tcPr>
          <w:p w:rsidR="00D00C72" w:rsidRDefault="00D00C72" w:rsidP="00D00C72">
            <w:pPr>
              <w:jc w:val="center"/>
              <w:rPr>
                <w:b/>
              </w:rPr>
            </w:pPr>
            <w:r>
              <w:rPr>
                <w:b/>
              </w:rPr>
              <w:t>Hoạt động của HS</w:t>
            </w:r>
          </w:p>
        </w:tc>
        <w:tc>
          <w:tcPr>
            <w:tcW w:w="2137" w:type="dxa"/>
          </w:tcPr>
          <w:p w:rsidR="00D00C72" w:rsidRDefault="00D00C72" w:rsidP="00D00C72">
            <w:pPr>
              <w:jc w:val="center"/>
              <w:rPr>
                <w:b/>
              </w:rPr>
            </w:pPr>
            <w:r>
              <w:rPr>
                <w:b/>
              </w:rPr>
              <w:t>Hình thức giao bài và kiểm tra của giáo viên</w:t>
            </w:r>
          </w:p>
        </w:tc>
      </w:tr>
      <w:tr w:rsidR="00A53981" w:rsidTr="00D00C72">
        <w:tc>
          <w:tcPr>
            <w:tcW w:w="2137" w:type="dxa"/>
          </w:tcPr>
          <w:p w:rsidR="00A53981" w:rsidRPr="00A53981" w:rsidRDefault="00A53981" w:rsidP="00D00C72">
            <w:pPr>
              <w:jc w:val="center"/>
            </w:pPr>
            <w:r w:rsidRPr="00A53981">
              <w:t>1</w:t>
            </w:r>
          </w:p>
        </w:tc>
        <w:tc>
          <w:tcPr>
            <w:tcW w:w="2137" w:type="dxa"/>
          </w:tcPr>
          <w:p w:rsidR="00A53981" w:rsidRPr="00A53981" w:rsidRDefault="00A53981" w:rsidP="00D00C72">
            <w:pPr>
              <w:jc w:val="center"/>
            </w:pPr>
            <w:r w:rsidRPr="00A53981">
              <w:t>Unit 11: Reading</w:t>
            </w:r>
          </w:p>
        </w:tc>
        <w:tc>
          <w:tcPr>
            <w:tcW w:w="2137" w:type="dxa"/>
          </w:tcPr>
          <w:p w:rsidR="00A53981" w:rsidRPr="00A53981" w:rsidRDefault="00A53981" w:rsidP="00D00C72">
            <w:pPr>
              <w:jc w:val="center"/>
            </w:pPr>
            <w:r w:rsidRPr="00A53981">
              <w:t>National Parks</w:t>
            </w:r>
          </w:p>
        </w:tc>
        <w:tc>
          <w:tcPr>
            <w:tcW w:w="2137" w:type="dxa"/>
          </w:tcPr>
          <w:p w:rsidR="00A53981" w:rsidRPr="00A53981" w:rsidRDefault="00A53981" w:rsidP="000E03B9">
            <w:r w:rsidRPr="00A53981">
              <w:t>- HS chép từ vựng bài đọc</w:t>
            </w:r>
          </w:p>
          <w:p w:rsidR="00A53981" w:rsidRPr="00A53981" w:rsidRDefault="00A53981" w:rsidP="000E03B9">
            <w:r w:rsidRPr="00A53981">
              <w:t>- HS đọc và dich bài đọc Unit 11 (SGK/113)</w:t>
            </w:r>
          </w:p>
          <w:p w:rsidR="00A53981" w:rsidRPr="00A53981" w:rsidRDefault="00A53981" w:rsidP="000E03B9">
            <w:r w:rsidRPr="00A53981">
              <w:t>- HS làm task 1 trực tiếp vào SGK/113</w:t>
            </w:r>
          </w:p>
          <w:p w:rsidR="00A53981" w:rsidRPr="00A53981" w:rsidRDefault="00A53981" w:rsidP="000E03B9">
            <w:r w:rsidRPr="00A53981">
              <w:t>- HS làm task 2, 3 (SGK/114) vào vở</w:t>
            </w:r>
          </w:p>
        </w:tc>
        <w:tc>
          <w:tcPr>
            <w:tcW w:w="2137" w:type="dxa"/>
            <w:vMerge w:val="restart"/>
          </w:tcPr>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Default="00A53981" w:rsidP="00A53981"/>
          <w:p w:rsidR="00A53981" w:rsidRPr="00A53981" w:rsidRDefault="00A53981" w:rsidP="00A53981">
            <w:pPr>
              <w:rPr>
                <w:sz w:val="26"/>
                <w:szCs w:val="26"/>
              </w:rPr>
            </w:pPr>
            <w:r w:rsidRPr="00A53981">
              <w:rPr>
                <w:sz w:val="26"/>
                <w:szCs w:val="26"/>
              </w:rPr>
              <w:t>Thông qua các phương tiện như:</w:t>
            </w:r>
          </w:p>
          <w:p w:rsidR="00A53981" w:rsidRPr="00A53981" w:rsidRDefault="00A53981" w:rsidP="00A53981">
            <w:pPr>
              <w:rPr>
                <w:sz w:val="26"/>
                <w:szCs w:val="26"/>
              </w:rPr>
            </w:pPr>
            <w:r w:rsidRPr="00A53981">
              <w:rPr>
                <w:sz w:val="26"/>
                <w:szCs w:val="26"/>
              </w:rPr>
              <w:t>- Trường học kết nối</w:t>
            </w:r>
          </w:p>
          <w:p w:rsidR="00A53981" w:rsidRPr="00A53981" w:rsidRDefault="00A53981" w:rsidP="00A53981">
            <w:pPr>
              <w:rPr>
                <w:sz w:val="26"/>
                <w:szCs w:val="26"/>
              </w:rPr>
            </w:pPr>
            <w:r w:rsidRPr="00A53981">
              <w:rPr>
                <w:sz w:val="26"/>
                <w:szCs w:val="26"/>
              </w:rPr>
              <w:t>- Facebook, zalo</w:t>
            </w:r>
          </w:p>
          <w:p w:rsidR="00A53981" w:rsidRPr="00A53981" w:rsidRDefault="00A53981" w:rsidP="00A53981">
            <w:pPr>
              <w:rPr>
                <w:sz w:val="26"/>
                <w:szCs w:val="26"/>
              </w:rPr>
            </w:pPr>
            <w:r w:rsidRPr="00A53981">
              <w:rPr>
                <w:sz w:val="26"/>
                <w:szCs w:val="26"/>
              </w:rPr>
              <w:t>- Email</w:t>
            </w:r>
          </w:p>
          <w:p w:rsidR="00A53981" w:rsidRPr="00A53981" w:rsidRDefault="00A53981" w:rsidP="00A53981">
            <w:pPr>
              <w:rPr>
                <w:sz w:val="26"/>
                <w:szCs w:val="26"/>
              </w:rPr>
            </w:pPr>
            <w:r w:rsidRPr="00A53981">
              <w:rPr>
                <w:sz w:val="26"/>
                <w:szCs w:val="26"/>
              </w:rPr>
              <w:t>- GVCN</w:t>
            </w:r>
          </w:p>
          <w:p w:rsidR="00A53981" w:rsidRPr="00A53981" w:rsidRDefault="00A53981" w:rsidP="00A53981">
            <w:pPr>
              <w:rPr>
                <w:sz w:val="28"/>
                <w:szCs w:val="28"/>
              </w:rPr>
            </w:pPr>
            <w:r w:rsidRPr="00A53981">
              <w:rPr>
                <w:sz w:val="26"/>
                <w:szCs w:val="26"/>
              </w:rPr>
              <w:t>- Ban cán sự lớp</w:t>
            </w:r>
          </w:p>
          <w:p w:rsidR="00A53981" w:rsidRDefault="00A53981" w:rsidP="00A53981">
            <w:pPr>
              <w:rPr>
                <w:b/>
              </w:rPr>
            </w:pPr>
          </w:p>
        </w:tc>
      </w:tr>
      <w:tr w:rsidR="00A53981" w:rsidTr="00D00C72">
        <w:tc>
          <w:tcPr>
            <w:tcW w:w="2137" w:type="dxa"/>
          </w:tcPr>
          <w:p w:rsidR="00A53981" w:rsidRPr="00A53981" w:rsidRDefault="00A53981" w:rsidP="00D00C72">
            <w:pPr>
              <w:jc w:val="center"/>
            </w:pPr>
            <w:r w:rsidRPr="00A53981">
              <w:t>2</w:t>
            </w:r>
          </w:p>
        </w:tc>
        <w:tc>
          <w:tcPr>
            <w:tcW w:w="2137" w:type="dxa"/>
          </w:tcPr>
          <w:p w:rsidR="00A53981" w:rsidRPr="00A53981" w:rsidRDefault="00A53981" w:rsidP="00D00C72">
            <w:pPr>
              <w:jc w:val="center"/>
            </w:pPr>
            <w:r w:rsidRPr="00A53981">
              <w:t>Unit 11: Speaking</w:t>
            </w:r>
          </w:p>
        </w:tc>
        <w:tc>
          <w:tcPr>
            <w:tcW w:w="2137" w:type="dxa"/>
          </w:tcPr>
          <w:p w:rsidR="00A53981" w:rsidRPr="00A53981" w:rsidRDefault="00A53981" w:rsidP="00D00C72">
            <w:pPr>
              <w:jc w:val="center"/>
            </w:pPr>
            <w:r w:rsidRPr="00A53981">
              <w:t>National parks in Vietnam and in the world</w:t>
            </w:r>
          </w:p>
        </w:tc>
        <w:tc>
          <w:tcPr>
            <w:tcW w:w="2137" w:type="dxa"/>
          </w:tcPr>
          <w:p w:rsidR="00A53981" w:rsidRPr="00A53981" w:rsidRDefault="00A53981" w:rsidP="00543C95">
            <w:r w:rsidRPr="00A53981">
              <w:t>- HS chép từ vựng mới</w:t>
            </w:r>
          </w:p>
          <w:p w:rsidR="00A53981" w:rsidRPr="00A53981" w:rsidRDefault="00A53981" w:rsidP="00543C95">
            <w:r w:rsidRPr="00A53981">
              <w:t>- HS đọc và làm theo hướng dẫn task 1 (SGK/114) và viết vào vở</w:t>
            </w:r>
          </w:p>
          <w:p w:rsidR="00A53981" w:rsidRPr="00A53981" w:rsidRDefault="00A53981" w:rsidP="00543C95">
            <w:r w:rsidRPr="00A53981">
              <w:t>- HS dùng ý tưởng task 1 để viết câu điều kiện như yêu cầu task 2 (SGK/115)</w:t>
            </w:r>
          </w:p>
          <w:p w:rsidR="00A53981" w:rsidRPr="00A53981" w:rsidRDefault="00A53981" w:rsidP="00543C95">
            <w:r w:rsidRPr="00A53981">
              <w:t xml:space="preserve">- HS làm task 3 bằng cách ghi âm </w:t>
            </w:r>
          </w:p>
        </w:tc>
        <w:tc>
          <w:tcPr>
            <w:tcW w:w="2137" w:type="dxa"/>
            <w:vMerge/>
          </w:tcPr>
          <w:p w:rsidR="00A53981" w:rsidRDefault="00A53981" w:rsidP="00D00C72">
            <w:pPr>
              <w:jc w:val="center"/>
              <w:rPr>
                <w:b/>
              </w:rPr>
            </w:pPr>
          </w:p>
        </w:tc>
      </w:tr>
      <w:tr w:rsidR="00A53981" w:rsidTr="00D00C72">
        <w:tc>
          <w:tcPr>
            <w:tcW w:w="2137" w:type="dxa"/>
          </w:tcPr>
          <w:p w:rsidR="00A53981" w:rsidRPr="00A53981" w:rsidRDefault="00A53981" w:rsidP="00D00C72">
            <w:pPr>
              <w:jc w:val="center"/>
            </w:pPr>
            <w:r w:rsidRPr="00A53981">
              <w:t>3</w:t>
            </w:r>
          </w:p>
        </w:tc>
        <w:tc>
          <w:tcPr>
            <w:tcW w:w="2137" w:type="dxa"/>
          </w:tcPr>
          <w:p w:rsidR="00A53981" w:rsidRPr="00A53981" w:rsidRDefault="00A53981" w:rsidP="00D00C72">
            <w:pPr>
              <w:jc w:val="center"/>
            </w:pPr>
            <w:r w:rsidRPr="00A53981">
              <w:t>Unit 11: Language Focus</w:t>
            </w:r>
          </w:p>
        </w:tc>
        <w:tc>
          <w:tcPr>
            <w:tcW w:w="2137" w:type="dxa"/>
          </w:tcPr>
          <w:p w:rsidR="00A53981" w:rsidRPr="00A53981" w:rsidRDefault="00A53981" w:rsidP="00D00C72">
            <w:pPr>
              <w:jc w:val="center"/>
            </w:pPr>
            <w:r w:rsidRPr="00A53981">
              <w:t>Pronunciation, Conditional sentences with Without/But for/If it (not, be) for/Unless</w:t>
            </w:r>
          </w:p>
        </w:tc>
        <w:tc>
          <w:tcPr>
            <w:tcW w:w="2137" w:type="dxa"/>
          </w:tcPr>
          <w:p w:rsidR="00A53981" w:rsidRPr="00A53981" w:rsidRDefault="00A53981" w:rsidP="00A27CBC">
            <w:r w:rsidRPr="00A53981">
              <w:t>- HS sử dụng từ điển tập đọc phần pronunciation (SGK/118, 119) và ghi âm lại</w:t>
            </w:r>
          </w:p>
          <w:p w:rsidR="00A53981" w:rsidRPr="00A53981" w:rsidRDefault="00A53981" w:rsidP="00A27CBC">
            <w:r w:rsidRPr="00A53981">
              <w:t>- HS làm bài tập câu điều kiện Exercise 1, 2, 3 (SGK/119, 120)</w:t>
            </w:r>
          </w:p>
        </w:tc>
        <w:tc>
          <w:tcPr>
            <w:tcW w:w="2137" w:type="dxa"/>
            <w:vMerge/>
          </w:tcPr>
          <w:p w:rsidR="00A53981" w:rsidRDefault="00A53981" w:rsidP="00D00C72">
            <w:pPr>
              <w:jc w:val="center"/>
              <w:rPr>
                <w:b/>
              </w:rPr>
            </w:pPr>
          </w:p>
        </w:tc>
      </w:tr>
      <w:tr w:rsidR="00A53981" w:rsidTr="00D00C72">
        <w:tc>
          <w:tcPr>
            <w:tcW w:w="2137" w:type="dxa"/>
          </w:tcPr>
          <w:p w:rsidR="00A53981" w:rsidRPr="00A53981" w:rsidRDefault="00A53981" w:rsidP="00D00C72">
            <w:pPr>
              <w:jc w:val="center"/>
            </w:pPr>
            <w:r w:rsidRPr="00A53981">
              <w:t>4</w:t>
            </w:r>
          </w:p>
        </w:tc>
        <w:tc>
          <w:tcPr>
            <w:tcW w:w="2137" w:type="dxa"/>
          </w:tcPr>
          <w:p w:rsidR="00A53981" w:rsidRPr="00A53981" w:rsidRDefault="00A53981" w:rsidP="00D00C72">
            <w:pPr>
              <w:jc w:val="center"/>
            </w:pPr>
            <w:r w:rsidRPr="00A53981">
              <w:t>Test correction 4</w:t>
            </w:r>
          </w:p>
        </w:tc>
        <w:tc>
          <w:tcPr>
            <w:tcW w:w="2137" w:type="dxa"/>
          </w:tcPr>
          <w:p w:rsidR="00A53981" w:rsidRPr="00A53981" w:rsidRDefault="00A53981" w:rsidP="00D00C72">
            <w:pPr>
              <w:jc w:val="center"/>
            </w:pPr>
            <w:r w:rsidRPr="00A53981">
              <w:t>Mid-term test 3 (45’)</w:t>
            </w:r>
          </w:p>
        </w:tc>
        <w:tc>
          <w:tcPr>
            <w:tcW w:w="2137" w:type="dxa"/>
          </w:tcPr>
          <w:p w:rsidR="00A53981" w:rsidRPr="00A53981" w:rsidRDefault="00A53981" w:rsidP="00A27CBC">
            <w:r w:rsidRPr="00A53981">
              <w:t>- HS sẽ được kiểm tra bù</w:t>
            </w:r>
          </w:p>
        </w:tc>
        <w:tc>
          <w:tcPr>
            <w:tcW w:w="2137" w:type="dxa"/>
            <w:vMerge/>
          </w:tcPr>
          <w:p w:rsidR="00A53981" w:rsidRDefault="00A53981" w:rsidP="00D00C72">
            <w:pPr>
              <w:jc w:val="center"/>
              <w:rPr>
                <w:b/>
              </w:rPr>
            </w:pPr>
          </w:p>
        </w:tc>
      </w:tr>
      <w:tr w:rsidR="00A53981" w:rsidTr="00D00C72">
        <w:tc>
          <w:tcPr>
            <w:tcW w:w="2137" w:type="dxa"/>
          </w:tcPr>
          <w:p w:rsidR="00A53981" w:rsidRPr="00A53981" w:rsidRDefault="00A53981" w:rsidP="00D00C72">
            <w:pPr>
              <w:jc w:val="center"/>
            </w:pPr>
            <w:r w:rsidRPr="00A53981">
              <w:t>5</w:t>
            </w:r>
          </w:p>
        </w:tc>
        <w:tc>
          <w:tcPr>
            <w:tcW w:w="2137" w:type="dxa"/>
          </w:tcPr>
          <w:p w:rsidR="00A53981" w:rsidRPr="00A53981" w:rsidRDefault="00A53981" w:rsidP="00D00C72">
            <w:pPr>
              <w:jc w:val="center"/>
            </w:pPr>
            <w:r w:rsidRPr="00A53981">
              <w:t>Practice test</w:t>
            </w:r>
          </w:p>
        </w:tc>
        <w:tc>
          <w:tcPr>
            <w:tcW w:w="2137" w:type="dxa"/>
          </w:tcPr>
          <w:p w:rsidR="00A53981" w:rsidRPr="00A53981" w:rsidRDefault="00A53981" w:rsidP="00D00C72">
            <w:pPr>
              <w:jc w:val="center"/>
            </w:pPr>
            <w:r w:rsidRPr="00A53981">
              <w:t>Sample Test</w:t>
            </w:r>
          </w:p>
        </w:tc>
        <w:tc>
          <w:tcPr>
            <w:tcW w:w="2137" w:type="dxa"/>
          </w:tcPr>
          <w:p w:rsidR="00A53981" w:rsidRPr="00A53981" w:rsidRDefault="00A53981" w:rsidP="00A27CBC">
            <w:r w:rsidRPr="00A53981">
              <w:t xml:space="preserve">- HS làm bài tập Unit 11 trong đề cương lớp 10 (từ trang 42 đến trang 45) </w:t>
            </w:r>
          </w:p>
        </w:tc>
        <w:tc>
          <w:tcPr>
            <w:tcW w:w="2137" w:type="dxa"/>
            <w:vMerge/>
          </w:tcPr>
          <w:p w:rsidR="00A53981" w:rsidRDefault="00A53981" w:rsidP="00D00C72">
            <w:pPr>
              <w:jc w:val="center"/>
              <w:rPr>
                <w:b/>
              </w:rPr>
            </w:pPr>
          </w:p>
        </w:tc>
      </w:tr>
    </w:tbl>
    <w:p w:rsidR="00D00C72" w:rsidRDefault="00D00C72" w:rsidP="00AB6164">
      <w:pPr>
        <w:jc w:val="right"/>
        <w:rPr>
          <w:b/>
        </w:rPr>
      </w:pPr>
    </w:p>
    <w:p w:rsidR="000B67D1" w:rsidRPr="000B67D1" w:rsidRDefault="000B67D1" w:rsidP="000B67D1">
      <w:r w:rsidRPr="000B67D1">
        <w:t>Tùy thuộc tình hình thực tế từng lớp, GVBM điều chỉnh nội dung chọn hình thức phù hợp để tương tác với học sinh. GVBM thông báo trực tiếp với học sinh biết yêu cầu.</w:t>
      </w:r>
      <w:bookmarkStart w:id="0" w:name="_GoBack"/>
      <w:bookmarkEnd w:id="0"/>
    </w:p>
    <w:sectPr w:rsidR="000B67D1" w:rsidRPr="000B67D1" w:rsidSect="009E7F8D">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72"/>
    <w:rsid w:val="000B67D1"/>
    <w:rsid w:val="000E03B9"/>
    <w:rsid w:val="00543C95"/>
    <w:rsid w:val="008535B9"/>
    <w:rsid w:val="008A28C8"/>
    <w:rsid w:val="00913D3A"/>
    <w:rsid w:val="00991F74"/>
    <w:rsid w:val="009E7F8D"/>
    <w:rsid w:val="00A27CBC"/>
    <w:rsid w:val="00A53981"/>
    <w:rsid w:val="00AB6164"/>
    <w:rsid w:val="00D0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D2F94-6905-4842-8B39-3FFD042E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Hoa Nguyen</cp:lastModifiedBy>
  <cp:revision>5</cp:revision>
  <dcterms:created xsi:type="dcterms:W3CDTF">2020-02-10T04:45:00Z</dcterms:created>
  <dcterms:modified xsi:type="dcterms:W3CDTF">2020-02-10T06:08:00Z</dcterms:modified>
</cp:coreProperties>
</file>